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ΦΕ.01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Οι αποφάσεις της δουλειάς μου — Εφαρμοσμένων Τεχνών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1 · Βασικές έννοιες (1.1–1.3)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1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Μαθητής/τρια</w:t>
            </w:r>
          </w:p>
        </w:tc>
        <w:tc>
          <w:tcPr>
            <w:tcW w:type="dxa" w:w="3515"/>
          </w:tcPr>
          <w:p>
            <w:sdt>
              <w:sdtPr>
                <w:alias w:val="Ονοματεπώνυμο"/>
                <w:tag w:val="Ονοματεπώνυμο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Το συμπληρώνετε με στυλό, ο καθένας μόνος του. Δεν ανεβαίνει στο eClass: παραδίδεται στο τέλος της ώρας.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τι μου δίνουν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τι μου ζητούν</w:t>
            </w:r>
            <w:r>
              <w:rPr>
                <w:b w:val="0"/>
                <w:sz w:val="20"/>
              </w:rPr>
              <w:t xml:space="preserve"> σε ένα πρόβλημα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βρίσκω </w:t>
            </w:r>
            <w:r>
              <w:rPr>
                <w:b/>
                <w:sz w:val="20"/>
              </w:rPr>
              <w:t>αποφάσεις</w:t>
            </w:r>
            <w:r>
              <w:rPr>
                <w:b w:val="0"/>
                <w:sz w:val="20"/>
              </w:rPr>
              <w:t xml:space="preserve"> της ειδικότητάς μου που μπορεί να πάρει υπολογιστής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γράφω μια απόφαση ως ερώτηση </w:t>
            </w:r>
            <w:r>
              <w:rPr>
                <w:b/>
                <w:sz w:val="20"/>
              </w:rPr>
              <w:t>ΝΑΙ / ΟΧΙ</w:t>
            </w:r>
            <w:r>
              <w:rPr>
                <w:b w:val="0"/>
                <w:sz w:val="20"/>
              </w:rPr>
              <w:t xml:space="preserve"> με τα δύο κλαδιά της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11 λεπτά · Ατομικά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Τι μου δίνουν — τι μου ζητούν</w:t>
      </w:r>
    </w:p>
    <w:p>
      <w:pPr>
        <w:spacing w:after="80"/>
      </w:pPr>
      <w:r>
        <w:rPr>
          <w:i/>
          <w:color w:val="56657C"/>
          <w:sz w:val="19"/>
        </w:rPr>
        <w:t>3 λεπτά. Δεν λύνουμε το πρόβλημα — μόνο το ξεκαθαρίζουμε.</w:t>
      </w:r>
    </w:p>
    <w:p>
      <w:pPr>
        <w:spacing w:after="80"/>
      </w:pPr>
      <w:r>
        <w:rPr>
          <w:b w:val="0"/>
        </w:rPr>
        <w:t>Μια αφίσα θα τυπωθεί σε μέγεθος 40×60 cm. Το αρχείο σας είναι 1200×1800 pixel. Για καθαρή εκτύπωση χρειάζονται τουλάχιστον 100 pixel ανά εκατοστό. Φτάνει;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δίνουν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Τι μου ζητούν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1.δίνουν"/>
                <w:tag w:val="1.δίνουν"/>
                <w:id w:val="40101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1.ζητούν"/>
                <w:tag w:val="1.ζητούν"/>
                <w:id w:val="4010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2. Τρεις αποφάσεις της δουλειάς μου</w:t>
      </w:r>
    </w:p>
    <w:p>
      <w:pPr>
        <w:spacing w:after="80"/>
      </w:pPr>
      <w:r>
        <w:rPr>
          <w:i/>
          <w:color w:val="56657C"/>
          <w:sz w:val="19"/>
        </w:rPr>
        <w:t>6 λεπτά. Παράδειγμα από την ειδικότητά σας: «Φτάνει η ανάλυση;» → ο έλεγχος πριν την εκτύπωση απορρίπτει τις θολές εικόνες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907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Μια απόφαση που θα μπορούσε να πάρει υπολογιστής</w:t>
            </w:r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1"/>
                <w:tag w:val="2.1"/>
                <w:id w:val="4010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2"/>
                <w:tag w:val="2.2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  <w:tr>
        <w:tc>
          <w:tcPr>
            <w:tcW w:type="dxa" w:w="567"/>
          </w:tcPr>
          <w:p>
            <w:pPr>
              <w:spacing w:after="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9071"/>
          </w:tcPr>
          <w:p>
            <w:pPr>
              <w:spacing w:after="0"/>
            </w:pPr>
            <w:sdt>
              <w:sdtPr>
                <w:alias w:val="2.3"/>
                <w:tag w:val="2.3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before="0" w:after="0" w:line="60" w:lineRule="exact"/>
      </w:pPr>
    </w:p>
    <w:p>
      <w:pPr>
        <w:spacing w:after="80"/>
      </w:pPr>
      <w:r>
        <w:rPr>
          <w:b w:val="0"/>
        </w:rPr>
        <w:t xml:space="preserve">Διαλέξτε </w:t>
      </w:r>
      <w:r>
        <w:rPr>
          <w:b/>
        </w:rPr>
        <w:t>μία</w:t>
      </w:r>
      <w:r>
        <w:rPr>
          <w:b w:val="0"/>
        </w:rPr>
        <w:t xml:space="preserve"> από τις τρεις και γράψτε τη σαν ερώτηση με απάντηση ΝΑΙ ή ΟΧΙ:</w:t>
      </w:r>
    </w:p>
    <w:p>
      <w:pPr>
        <w:spacing w:after="60"/>
      </w:pPr>
      <w:r>
        <w:rPr>
          <w:b w:val="0"/>
        </w:rPr>
        <w:t xml:space="preserve">Η ερώτηση: </w:t>
      </w:r>
      <w:sdt>
        <w:sdtPr>
          <w:alias w:val="2.ερώτηση"/>
          <w:tag w:val="2.ερώτηση"/>
          <w:id w:val="401023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ΝΑΙ, τότε…</w:t>
            </w:r>
          </w:p>
        </w:tc>
        <w:tc>
          <w:tcPr>
            <w:tcW w:type="dxa" w:w="481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Αν ΟΧΙ, τότε…</w:t>
            </w:r>
          </w:p>
        </w:tc>
      </w:tr>
      <w:tr>
        <w:tc>
          <w:tcPr>
            <w:tcW w:type="dxa" w:w="4819"/>
          </w:tcPr>
          <w:p>
            <w:pPr>
              <w:spacing w:after="0"/>
            </w:pPr>
            <w:sdt>
              <w:sdtPr>
                <w:alias w:val="2.ναι"/>
                <w:tag w:val="2.ναι"/>
                <w:id w:val="4010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  <w:tc>
          <w:tcPr>
            <w:tcW w:type="dxa" w:w="4819"/>
          </w:tcPr>
          <w:p>
            <w:pPr>
              <w:spacing w:after="0"/>
            </w:pPr>
            <w:sdt>
              <w:sdtPr>
                <w:alias w:val="2.οχι"/>
                <w:tag w:val="2.οχι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3. Τι θα άλλαζε αν…</w:t>
      </w:r>
    </w:p>
    <w:p>
      <w:pPr>
        <w:spacing w:after="80"/>
      </w:pPr>
      <w:r>
        <w:rPr>
          <w:i/>
          <w:color w:val="56657C"/>
          <w:sz w:val="19"/>
        </w:rPr>
        <w:t>2 λεπτά · προαιρετικό.</w:t>
      </w:r>
    </w:p>
    <w:p>
      <w:pPr>
        <w:spacing w:after="80"/>
      </w:pPr>
      <w:r>
        <w:rPr>
          <w:b w:val="0"/>
        </w:rPr>
        <w:t xml:space="preserve">Τι θα άλλαζε στην απάντηση του Μέρους 1 αν </w:t>
      </w:r>
      <w:r>
        <w:rPr>
          <w:b/>
        </w:rPr>
        <w:t>η αφίσα τυπωνόταν σε 20×30 cm αντί για 40×60 cm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737" w:hRule="atLeast"/>
        </w:trPr>
        <w:tc>
          <w:tcPr>
            <w:tcW w:type="dxa" w:w="9638"/>
            <w:shd w:val="clear" w:color="auto" w:fill="F2F5FA"/>
          </w:tcPr>
          <w:sdt>
            <w:sdtPr>
              <w:alias w:val="3"/>
              <w:tag w:val="3"/>
              <w:id w:val="40102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ΦΕ.01 · Οι αποφάσεις της δουλειάς μου · Β2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ΦΕ.01 · Οι αποφάσεις της δουλειάς μου · Β2</dc:title>
  <dc:subject>Κεφ. 1 · Βασικές έννοιες (1.1–1.3)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