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ΦΕ.01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Οι αποφάσεις της δουλειάς μου — Δομικών Έργων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1 · Βασικές έννοιες (1.1–1.3)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1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3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Το συμπληρώνετε με στυλό, ο καθένας μόνος του. Δεν ανεβαίνει στο eClass: παραδίδεται στο τέλος της ώρας.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</w:t>
            </w:r>
            <w:r>
              <w:rPr>
                <w:b/>
                <w:sz w:val="20"/>
              </w:rPr>
              <w:t>τι μου δίνουν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τι μου ζητούν</w:t>
            </w:r>
            <w:r>
              <w:rPr>
                <w:b w:val="0"/>
                <w:sz w:val="20"/>
              </w:rPr>
              <w:t xml:space="preserve"> σε ένα πρόβλημα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</w:t>
            </w:r>
            <w:r>
              <w:rPr>
                <w:b/>
                <w:sz w:val="20"/>
              </w:rPr>
              <w:t>αποφάσεις</w:t>
            </w:r>
            <w:r>
              <w:rPr>
                <w:b w:val="0"/>
                <w:sz w:val="20"/>
              </w:rPr>
              <w:t xml:space="preserve"> της ειδικότητάς μου που μπορεί να πάρει υπολογιστής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μια απόφαση ως ερώτηση </w:t>
            </w:r>
            <w:r>
              <w:rPr>
                <w:b/>
                <w:sz w:val="20"/>
              </w:rPr>
              <w:t>ΝΑΙ / ΟΧΙ</w:t>
            </w:r>
            <w:r>
              <w:rPr>
                <w:b w:val="0"/>
                <w:sz w:val="20"/>
              </w:rPr>
              <w:t xml:space="preserve"> με τα δύο κλαδιά της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11 λεπτά · Ατομικά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Τι μου δίνουν — τι μου ζητούν</w:t>
      </w:r>
    </w:p>
    <w:p>
      <w:pPr>
        <w:spacing w:after="80"/>
      </w:pPr>
      <w:r>
        <w:rPr>
          <w:i/>
          <w:color w:val="56657C"/>
          <w:sz w:val="19"/>
        </w:rPr>
        <w:t>3 λεπτά. Δεν λύνουμε το πρόβλημα — μόνο το ξεκαθαρίζουμε.</w:t>
      </w:r>
    </w:p>
    <w:p>
      <w:pPr>
        <w:spacing w:after="80"/>
      </w:pPr>
      <w:r>
        <w:rPr>
          <w:b w:val="0"/>
        </w:rPr>
        <w:t>Ένα δωμάτιο είναι 4×5 m. Τα πλακάκια είναι 50×50 cm και πωλούνται σε κουτιά των 10. Πόσα κουτιά πρέπει να παραγγείλετε;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Τι μου δίνουν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Τι μου ζητούν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ίνουν"/>
                <w:tag w:val="1.δίνουν"/>
                <w:id w:val="40103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ητούν"/>
                <w:tag w:val="1.ζητούν"/>
                <w:id w:val="40103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2. Τρεις αποφάσεις της δουλειάς μου</w:t>
      </w:r>
    </w:p>
    <w:p>
      <w:pPr>
        <w:spacing w:after="80"/>
      </w:pPr>
      <w:r>
        <w:rPr>
          <w:i/>
          <w:color w:val="56657C"/>
          <w:sz w:val="19"/>
        </w:rPr>
        <w:t>6 λεπτά. Παράδειγμα από την ειδικότητά σας: «Αντέχει το δοκάρι;» → το στατικό πρόγραμμα ελέγχει κάθε μέλος του κτιρίου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6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907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Μια απόφαση που θα μπορούσε να πάρει υπολογιστής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1"/>
                <w:tag w:val="2.1"/>
                <w:id w:val="40104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2"/>
                <w:tag w:val="2.2"/>
                <w:id w:val="40104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3"/>
                <w:tag w:val="2.3"/>
                <w:id w:val="40104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before="0" w:after="0" w:line="60" w:lineRule="exact"/>
      </w:pPr>
    </w:p>
    <w:p>
      <w:pPr>
        <w:spacing w:after="80"/>
      </w:pPr>
      <w:r>
        <w:rPr>
          <w:b w:val="0"/>
        </w:rPr>
        <w:t xml:space="preserve">Διαλέξτε </w:t>
      </w:r>
      <w:r>
        <w:rPr>
          <w:b/>
        </w:rPr>
        <w:t>μία</w:t>
      </w:r>
      <w:r>
        <w:rPr>
          <w:b w:val="0"/>
        </w:rPr>
        <w:t xml:space="preserve"> από τις τρεις και γράψτε τη σαν ερώτηση με απάντηση ΝΑΙ ή ΟΧΙ:</w:t>
      </w:r>
    </w:p>
    <w:p>
      <w:pPr>
        <w:spacing w:after="60"/>
      </w:pPr>
      <w:r>
        <w:rPr>
          <w:b w:val="0"/>
        </w:rPr>
        <w:t xml:space="preserve">Η ερώτηση: </w:t>
      </w:r>
      <w:sdt>
        <w:sdtPr>
          <w:alias w:val="2.ερώτηση"/>
          <w:tag w:val="2.ερώτηση"/>
          <w:id w:val="401043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          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ΝΑΙ, τότε…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ΟΧΙ, τότε…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2.ναι"/>
                <w:tag w:val="2.ναι"/>
                <w:id w:val="40104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2.οχι"/>
                <w:tag w:val="2.οχι"/>
                <w:id w:val="40104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3. Τι θα άλλαζε αν…</w:t>
      </w:r>
    </w:p>
    <w:p>
      <w:pPr>
        <w:spacing w:after="80"/>
      </w:pPr>
      <w:r>
        <w:rPr>
          <w:i/>
          <w:color w:val="56657C"/>
          <w:sz w:val="19"/>
        </w:rPr>
        <w:t>2 λεπτά · προαιρετικό.</w:t>
      </w:r>
    </w:p>
    <w:p>
      <w:pPr>
        <w:spacing w:after="80"/>
      </w:pPr>
      <w:r>
        <w:rPr>
          <w:b w:val="0"/>
        </w:rPr>
        <w:t xml:space="preserve">Τι θα άλλαζε στην απάντηση του Μέρους 1 αν </w:t>
      </w:r>
      <w:r>
        <w:rPr>
          <w:b/>
        </w:rPr>
        <w:t>τα πλακάκια ήταν 60×60 cm αντί για 50×50 cm</w:t>
      </w:r>
      <w:r>
        <w:rPr>
          <w:b w:val="0"/>
        </w:rPr>
        <w:t>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737" w:hRule="atLeast"/>
        </w:trPr>
        <w:tc>
          <w:tcPr>
            <w:tcW w:type="dxa" w:w="9638"/>
            <w:shd w:val="clear" w:color="auto" w:fill="F2F5FA"/>
          </w:tcPr>
          <w:sdt>
            <w:sdtPr>
              <w:alias w:val="3"/>
              <w:tag w:val="3"/>
              <w:id w:val="401046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Γράψτε εδώ την απάντησή σας…</w:t>
                </w:r>
              </w:p>
            </w:sdtContent>
          </w:sdt>
        </w:tc>
      </w:tr>
    </w:tbl>
    <w:p>
      <w:pPr>
        <w:spacing w:before="0" w:after="0" w:line="60" w:lineRule="exact"/>
      </w:pP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ΦΕ.01 · Οι αποφάσεις της δουλειάς μου · Β4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ΦΕ.01 · Οι αποφάσεις της δουλειάς μου · Β4</dc:title>
  <dc:subject>Κεφ. 1 · Βασικές έννοιες (1.1–1.3)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